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rPr>
      </w:pPr>
      <w:r w:rsidR="00000000" w:rsidDel="00000000" w:rsidRPr="00000000">
        <w:rPr>
          <w:rtl w:val="0"/>
          <w:b/>
        </w:rPr>
        <w:t>Tana Denning Studio Policies</w:t>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Pr>
          <w:b/>
        </w:rPr>
      </w:pPr>
      <w:r w:rsidR="00000000" w:rsidDel="00000000" w:rsidRPr="00000000">
        <w:rPr>
          <w:rtl w:val="0"/>
          <w:b/>
        </w:rPr>
        <w:t>Attendance:</w:t>
      </w:r>
    </w:p>
    <w:p w:rsidR="00000000" w:rsidDel="00000000" w:rsidRDefault="00000000" w14:paraId="00000004" w:rsidP="00000000" w:rsidRPr="00000000">
      <w:pPr>
        <w:numPr>
          <w:ilvl w:val="0"/>
          <w:numId w:val="3"/>
        </w:numPr>
        <w:ind w:left="720"/>
        <w:ind w:hanging="360"/>
        <w:rPr>
          <w:u w:val="none"/>
        </w:rPr>
      </w:pPr>
      <w:r w:rsidR="00000000" w:rsidDel="00000000" w:rsidRPr="00000000">
        <w:rPr>
          <w:rtl w:val="0"/>
        </w:rPr>
        <w:t xml:space="preserve">A weekly 30-minute lesson time is set aside just for YOU! At that time, Students are expected to be available, logged online, and ready. </w:t>
      </w:r>
    </w:p>
    <w:p w:rsidR="00000000" w:rsidDel="00000000" w:rsidRDefault="00000000" w14:paraId="00000005" w:rsidP="00000000" w:rsidRPr="00000000">
      <w:pPr>
        <w:numPr>
          <w:ilvl w:val="1"/>
          <w:numId w:val="3"/>
        </w:numPr>
        <w:ind w:left="1440"/>
        <w:ind w:hanging="360"/>
        <w:rPr>
          <w:u w:val="none"/>
        </w:rPr>
      </w:pPr>
      <w:r w:rsidR="00000000" w:rsidDel="00000000" w:rsidRPr="00000000">
        <w:rPr>
          <w:rtl w:val="0"/>
        </w:rPr>
        <w:t>In case of technical difficulties that do not allow the lesson to continue, the lesson will either be rescheduled or replaced with a video lesson.</w:t>
      </w:r>
    </w:p>
    <w:p w:rsidR="00000000" w:rsidDel="00000000" w:rsidRDefault="00000000" w14:paraId="00000006" w:rsidP="00000000" w:rsidRPr="00000000">
      <w:pPr>
        <w:numPr>
          <w:ilvl w:val="0"/>
          <w:numId w:val="3"/>
        </w:numPr>
        <w:ind w:left="720"/>
        <w:ind w:hanging="360"/>
        <w:rPr>
          <w:u w:val="none"/>
        </w:rPr>
      </w:pPr>
      <w:r w:rsidR="00000000" w:rsidDel="00000000" w:rsidRPr="00000000">
        <w:rPr>
          <w:rtl w:val="0"/>
        </w:rPr>
        <w:t>Students are also given the option for an in-person visit to their home once a month, with the time subject to change.</w:t>
      </w:r>
    </w:p>
    <w:p w:rsidR="00000000" w:rsidDel="00000000" w:rsidRDefault="00000000" w14:paraId="00000007" w:rsidP="00000000" w:rsidRPr="00000000">
      <w:pPr>
        <w:numPr>
          <w:ilvl w:val="1"/>
          <w:numId w:val="3"/>
        </w:numPr>
        <w:ind w:left="1440"/>
        <w:ind w:hanging="360"/>
        <w:rPr>
          <w:u w:val="none"/>
        </w:rPr>
      </w:pPr>
      <w:r w:rsidR="00000000" w:rsidDel="00000000" w:rsidRPr="00000000">
        <w:rPr>
          <w:rtl w:val="0"/>
        </w:rPr>
        <w:t xml:space="preserve">Note: in-person lessons are only available as health allows. In order to keep both student and teacher as safe as possible, both student and teacher will wear masks as tolerated during the lesson time. Please do not schedule an in-person lesson if you or any member of your family is sick! </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Pr>
          <w:b/>
        </w:rPr>
      </w:pPr>
      <w:r w:rsidR="00000000" w:rsidDel="00000000" w:rsidRPr="00000000">
        <w:rPr>
          <w:rtl w:val="0"/>
          <w:b/>
        </w:rPr>
        <w:t>Parental Involvement:</w:t>
      </w:r>
    </w:p>
    <w:p w:rsidR="00000000" w:rsidDel="00000000" w:rsidRDefault="00000000" w14:paraId="0000000A" w:rsidP="00000000" w:rsidRPr="00000000">
      <w:pPr>
        <w:numPr>
          <w:ilvl w:val="0"/>
          <w:numId w:val="1"/>
        </w:numPr>
        <w:ind w:left="720"/>
        <w:ind w:hanging="360"/>
        <w:rPr>
          <w:u w:val="none"/>
        </w:rPr>
      </w:pPr>
      <w:r w:rsidR="00000000" w:rsidDel="00000000" w:rsidRPr="00000000">
        <w:rPr>
          <w:rtl w:val="0"/>
        </w:rPr>
        <w:t>Parents are welcome to attend all lessons! Oftentimes, it is helpful for parents to be close by for technical help or for taking lesson notes</w:t>
      </w:r>
    </w:p>
    <w:p w:rsidR="00000000" w:rsidDel="00000000" w:rsidRDefault="00000000" w14:paraId="0000000B" w:rsidP="00000000" w:rsidRPr="00000000">
      <w:pPr>
        <w:numPr>
          <w:ilvl w:val="0"/>
          <w:numId w:val="1"/>
        </w:numPr>
        <w:ind w:left="720"/>
        <w:ind w:hanging="360"/>
        <w:rPr>
          <w:u w:val="none"/>
        </w:rPr>
      </w:pPr>
      <w:r w:rsidR="00000000" w:rsidDel="00000000" w:rsidRPr="00000000">
        <w:rPr>
          <w:rtl w:val="0"/>
        </w:rPr>
        <w:t>For young children, it is absolutely necessary for parents to attend lessons in order to aid in technology, take notes, and assist the teacher in various visual and kinesthetic ways</w:t>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Pr>
          <w:b/>
        </w:rPr>
      </w:pPr>
      <w:r w:rsidR="00000000" w:rsidDel="00000000" w:rsidRPr="00000000">
        <w:rPr>
          <w:rtl w:val="0"/>
          <w:b/>
        </w:rPr>
        <w:t>Tuition:</w:t>
      </w:r>
    </w:p>
    <w:p w:rsidR="00000000" w:rsidDel="00000000" w:rsidRDefault="00000000" w14:paraId="0000000E" w:rsidP="00000000" w:rsidRPr="00000000">
      <w:pPr>
        <w:numPr>
          <w:ilvl w:val="0"/>
          <w:numId w:val="2"/>
        </w:numPr>
        <w:ind w:left="720"/>
        <w:ind w:hanging="360"/>
      </w:pPr>
      <w:r w:rsidR="00000000" w:rsidDel="00000000" w:rsidRPr="00000000">
        <w:rPr>
          <w:rtl w:val="0"/>
        </w:rPr>
        <w:t xml:space="preserve">Tuition is due at the first lesson of each month. “Extra” lessons during breaks may be available upon request and paid for individually. </w:t>
      </w:r>
    </w:p>
    <w:p w:rsidR="00000000" w:rsidDel="00000000" w:rsidRDefault="00000000" w14:paraId="0000000F" w:rsidP="00000000" w:rsidRPr="00000000">
      <w:pPr>
        <w:numPr>
          <w:ilvl w:val="0"/>
          <w:numId w:val="2"/>
        </w:numPr>
        <w:ind w:left="720"/>
        <w:ind w:hanging="360"/>
        <w:rPr>
          <w:u w:val="none"/>
        </w:rPr>
      </w:pPr>
      <w:r w:rsidR="00000000" w:rsidDel="00000000" w:rsidRPr="00000000">
        <w:rPr>
          <w:rtl w:val="0"/>
        </w:rPr>
        <w:t>Tuition may be paid for with check, cash, or through PayPal</w:t>
      </w:r>
    </w:p>
    <w:p w:rsidR="00000000" w:rsidDel="00000000" w:rsidRDefault="00000000" w14:paraId="00000010" w:rsidP="00000000" w:rsidRPr="00000000">
      <w:pPr>
        <w:numPr>
          <w:ilvl w:val="0"/>
          <w:numId w:val="2"/>
        </w:numPr>
        <w:ind w:left="720"/>
        <w:ind w:hanging="360"/>
      </w:pPr>
      <w:r w:rsidR="00000000" w:rsidDel="00000000" w:rsidRPr="00000000">
        <w:rPr>
          <w:rtl w:val="0"/>
        </w:rPr>
        <w:t>Rates are as follows:</w:t>
      </w:r>
    </w:p>
    <w:p w:rsidR="00000000" w:rsidDel="00000000" w:rsidRDefault="00000000" w14:paraId="00000011" w:rsidP="00000000" w:rsidRPr="00000000">
      <w:pPr>
        <w:numPr>
          <w:ilvl w:val="1"/>
          <w:numId w:val="2"/>
        </w:numPr>
        <w:ind w:left="1440"/>
        <w:ind w:hanging="360"/>
        <w:rPr>
          <w:u w:val="none"/>
        </w:rPr>
      </w:pPr>
      <w:r w:rsidR="00000000" w:rsidDel="00000000" w:rsidRPr="00000000">
        <w:rPr>
          <w:rtl w:val="0"/>
        </w:rPr>
        <w:t>Piano: 30 min. lesson: $27 with tuition at $108 per month</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Pr>
          <w:b/>
        </w:rPr>
      </w:pPr>
      <w:r w:rsidR="00000000" w:rsidDel="00000000" w:rsidRPr="00000000">
        <w:rPr>
          <w:rtl w:val="0"/>
          <w:b/>
        </w:rPr>
        <w:t>Termination Policy:</w:t>
      </w:r>
    </w:p>
    <w:p w:rsidR="00000000" w:rsidDel="00000000" w:rsidRDefault="00000000" w14:paraId="00000014" w:rsidP="00000000" w:rsidRPr="00000000">
      <w:pPr>
        <w:numPr>
          <w:ilvl w:val="0"/>
          <w:numId w:val="4"/>
        </w:numPr>
        <w:ind w:left="720"/>
        <w:ind w:hanging="360"/>
      </w:pPr>
      <w:r w:rsidR="00000000" w:rsidDel="00000000" w:rsidRPr="00000000">
        <w:rPr>
          <w:rtl w:val="0"/>
        </w:rPr>
        <w:t>Students must give one month notice if they wish to withdraw from lessons</w:t>
      </w:r>
    </w:p>
    <w:p w:rsidR="00000000" w:rsidDel="00000000" w:rsidRDefault="00000000" w14:paraId="00000015" w:rsidP="00000000" w:rsidRPr="00000000">
      <w:pPr>
        <w:numPr>
          <w:ilvl w:val="0"/>
          <w:numId w:val="4"/>
        </w:numPr>
        <w:ind w:left="720"/>
        <w:ind w:hanging="360"/>
      </w:pPr>
      <w:r w:rsidR="00000000" w:rsidDel="00000000" w:rsidRPr="00000000">
        <w:rPr>
          <w:rtl w:val="0"/>
        </w:rPr>
        <w:t>I reserve the right to terminate lessons if payment is not received on time, students are consistently unprepared or consistently exhibit disruptive or disrespectful behavior</w:t>
      </w:r>
    </w:p>
    <w:p w:rsidR="00000000" w:rsidDel="00000000" w:rsidRDefault="00000000" w14:paraId="00000016" w:rsidP="00000000" w:rsidRPr="00000000">
      <w:pPr>
        <w:jc w:val="center"/>
        <w:spacing w:line="240" w:lineRule="auto"/>
        <w:rPr>
          <w:b/>
          <w:rFonts w:ascii="Calibri" w:cs="Calibri" w:eastAsia="Calibri" w:hAnsi="Calibri"/>
          <w:sz w:val="24"/>
          <w:szCs w:val="24"/>
        </w:rPr>
      </w:pPr>
      <w:r w:rsidR="00000000" w:rsidDel="00000000" w:rsidRPr="00000000">
        <w:rPr>
          <w:rtl w:val="0"/>
        </w:rPr>
      </w:r>
    </w:p>
    <w:p w:rsidR="00000000" w:rsidDel="00000000" w:rsidRDefault="00000000" w14:paraId="00000017" w:rsidP="00000000" w:rsidRPr="00000000">
      <w:pPr>
        <w:jc w:val="center"/>
        <w:spacing w:line="240"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Tana Denning Studio Policy Agreement</w:t>
      </w:r>
    </w:p>
    <w:p w:rsidR="00000000" w:rsidDel="00000000" w:rsidRDefault="00000000" w14:paraId="00000018" w:rsidP="00000000" w:rsidRPr="00000000">
      <w:pPr>
        <w:jc w:val="center"/>
        <w:spacing w:line="240"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I have read the Tana Denning studio policies and understand my obligations and responsibilities as stated in the policies:</w:t>
      </w:r>
    </w:p>
    <w:p w:rsidR="00000000" w:rsidDel="00000000" w:rsidRDefault="00000000" w14:paraId="00000019" w:rsidP="00000000" w:rsidRPr="00000000">
      <w:pPr>
        <w:spacing w:line="240" w:lineRule="auto"/>
        <w:rPr>
          <w:b/>
          <w:rFonts w:ascii="Calibri" w:cs="Calibri" w:eastAsia="Calibri" w:hAnsi="Calibri"/>
          <w:sz w:val="24"/>
          <w:szCs w:val="24"/>
        </w:rPr>
      </w:pPr>
      <w:r w:rsidR="00000000" w:rsidDel="00000000" w:rsidRPr="00000000">
        <w:rPr>
          <w:rtl w:val="0"/>
        </w:rPr>
      </w:r>
    </w:p>
    <w:p w:rsidR="00000000" w:rsidDel="00000000" w:rsidRDefault="00000000" w14:paraId="0000001A" w:rsidP="00000000" w:rsidRPr="00000000">
      <w:pPr>
        <w:spacing w:line="240"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_________________________________________________________________________</w:t>
      </w:r>
    </w:p>
    <w:p w:rsidR="00000000" w:rsidDel="00000000" w:rsidRDefault="00000000" w14:paraId="0000001B" w:rsidP="00000000" w:rsidRPr="00000000">
      <w:pPr>
        <w:spacing w:line="240"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 xml:space="preserve">   Student signature                                                                                                                Date</w:t>
      </w:r>
    </w:p>
    <w:p w:rsidR="00000000" w:rsidDel="00000000" w:rsidRDefault="00000000" w14:paraId="0000001C" w:rsidP="00000000" w:rsidRPr="00000000">
      <w:pPr>
        <w:spacing w:line="240" w:lineRule="auto"/>
        <w:rPr>
          <w:b/>
          <w:rFonts w:ascii="Calibri" w:cs="Calibri" w:eastAsia="Calibri" w:hAnsi="Calibri"/>
          <w:sz w:val="24"/>
          <w:szCs w:val="24"/>
        </w:rPr>
      </w:pPr>
      <w:r w:rsidR="00000000" w:rsidDel="00000000" w:rsidRPr="00000000">
        <w:rPr>
          <w:rtl w:val="0"/>
        </w:rPr>
      </w:r>
    </w:p>
    <w:p w:rsidR="00000000" w:rsidDel="00000000" w:rsidRDefault="00000000" w14:paraId="0000001D" w:rsidP="00000000" w:rsidRPr="00000000">
      <w:pPr>
        <w:spacing w:line="240"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__________________________________________________________________________</w:t>
      </w:r>
    </w:p>
    <w:p w:rsidR="00000000" w:rsidDel="00000000" w:rsidRDefault="00000000" w14:paraId="0000001E" w:rsidP="00000000" w:rsidRPr="00000000">
      <w:pPr>
        <w:spacing w:line="240" w:lineRule="auto"/>
      </w:pPr>
      <w:r w:rsidR="00000000" w:rsidDel="00000000" w:rsidRPr="00000000">
        <w:rPr>
          <w:rtl w:val="0"/>
          <w:rFonts w:ascii="Calibri" w:cs="Calibri" w:eastAsia="Calibri" w:hAnsi="Calibri"/>
          <w:sz w:val="24"/>
          <w:szCs w:val="24"/>
        </w:rPr>
        <w:t xml:space="preserve">   Parent signature                                                                                                                    Date</w:t>
      </w:r>
      <w:r w:rsidR="00000000" w:rsidDel="00000000" w:rsidRPr="00000000">
        <w:rPr>
          <w:rtl w:val="0"/>
        </w:rPr>
      </w:r>
    </w:p>
    <w:sectPr>
      <w:headerReference r:id="rId6" w:type="default"/>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Tana Denning</w:t>
    </w:r>
  </w:p>
  <w:p w:rsidR="00000000" w:rsidDel="00000000" w:rsidP="00000000" w:rsidRDefault="00000000" w:rsidRPr="00000000" w14:paraId="00000020">
    <w:pPr>
      <w:rPr/>
    </w:pPr>
    <w:hyperlink r:id="rId1">
      <w:r w:rsidDel="00000000" w:rsidR="00000000" w:rsidRPr="00000000">
        <w:rPr>
          <w:color w:val="1155cc"/>
          <w:u w:val="single"/>
          <w:rtl w:val="0"/>
        </w:rPr>
        <w:t xml:space="preserve">tdstrings@gmail.com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989-569-1279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dstr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